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961F8" w14:textId="51C5EE6F" w:rsidR="007F4EE7" w:rsidRDefault="007F4EE7" w:rsidP="007F4EE7">
      <w:pPr>
        <w:pStyle w:val="CRCoverPage"/>
        <w:tabs>
          <w:tab w:val="right" w:pos="9639"/>
        </w:tabs>
        <w:spacing w:after="0"/>
        <w:rPr>
          <w:b/>
          <w:sz w:val="24"/>
        </w:rPr>
      </w:pPr>
      <w:r>
        <w:rPr>
          <w:b/>
          <w:sz w:val="24"/>
        </w:rPr>
        <w:t>3GPP TSG RAN Meeting #96</w:t>
      </w:r>
      <w:r>
        <w:rPr>
          <w:b/>
          <w:sz w:val="24"/>
        </w:rPr>
        <w:tab/>
      </w:r>
      <w:r w:rsidR="005A5F9D" w:rsidRPr="005A5F9D">
        <w:rPr>
          <w:b/>
          <w:sz w:val="24"/>
        </w:rPr>
        <w:t>RP-221295</w:t>
      </w:r>
    </w:p>
    <w:p w14:paraId="569CCA93" w14:textId="3686A1EF" w:rsidR="007F4EE7" w:rsidRPr="001D5D18" w:rsidRDefault="007F4EE7" w:rsidP="00C72213">
      <w:pPr>
        <w:pStyle w:val="CRCoverPage"/>
        <w:tabs>
          <w:tab w:val="right" w:pos="9639"/>
        </w:tabs>
        <w:spacing w:after="0"/>
        <w:rPr>
          <w:b/>
          <w:noProof/>
          <w:sz w:val="24"/>
          <w:lang w:eastAsia="zh-CN"/>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048565C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7F4EE7">
        <w:rPr>
          <w:rFonts w:ascii="Arial" w:hAnsi="Arial" w:cs="Arial"/>
        </w:rPr>
        <w:t>5</w:t>
      </w:r>
      <w:r w:rsidR="005A58AD" w:rsidRPr="005A58AD">
        <w:rPr>
          <w:rFonts w:ascii="Arial" w:hAnsi="Arial" w:cs="Arial"/>
        </w:rPr>
        <w:t>.</w:t>
      </w:r>
      <w:r w:rsidR="00DD1B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6C708129" w:rsidR="00C72213" w:rsidRPr="007F4EE7"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C72213">
              <w:rPr>
                <w:rFonts w:ascii="Arial" w:hAnsi="Arial" w:cs="Arial"/>
                <w:color w:val="00B050"/>
              </w:rPr>
              <w:t>Sep</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2927B6" w:rsidR="00B07BFE" w:rsidRPr="006A7BCB" w:rsidRDefault="00C72213"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w:t>
            </w:r>
            <w:r w:rsidR="007F4EE7">
              <w:rPr>
                <w:rFonts w:ascii="Arial" w:hAnsi="Arial" w:cs="Arial"/>
                <w:color w:val="00B050"/>
                <w:highlight w:val="yellow"/>
                <w:lang w:eastAsia="ja-JP"/>
              </w:rPr>
              <w:t>4</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736CA5" w:rsidRDefault="00FD2EF0" w:rsidP="00FD2EF0">
      <w:pPr>
        <w:pStyle w:val="4"/>
      </w:pPr>
      <w:r w:rsidRPr="00736CA5">
        <w:rPr>
          <w:rFonts w:hint="eastAsia"/>
        </w:rPr>
        <w:t>R</w:t>
      </w:r>
      <w:r w:rsidRPr="00736CA5">
        <w:t>AN5#92-e:</w:t>
      </w:r>
    </w:p>
    <w:p w14:paraId="59EE74BE" w14:textId="6BE639D4" w:rsidR="00FD2EF0" w:rsidRPr="00736CA5" w:rsidRDefault="00DD1BC6" w:rsidP="00EE13A1">
      <w:pPr>
        <w:overflowPunct/>
        <w:autoSpaceDE/>
        <w:autoSpaceDN/>
        <w:snapToGrid w:val="0"/>
        <w:spacing w:afterLines="50" w:after="120"/>
        <w:textAlignment w:val="auto"/>
      </w:pPr>
      <w:r w:rsidRPr="00736CA5">
        <w:t>First version of WP is created in R5-214544.</w:t>
      </w:r>
    </w:p>
    <w:p w14:paraId="564369F4" w14:textId="151369ED" w:rsidR="00736CA5" w:rsidRPr="00C72213" w:rsidRDefault="00736CA5" w:rsidP="00736CA5">
      <w:pPr>
        <w:pStyle w:val="4"/>
      </w:pPr>
      <w:r w:rsidRPr="00C72213">
        <w:rPr>
          <w:rFonts w:hint="eastAsia"/>
        </w:rPr>
        <w:t>R</w:t>
      </w:r>
      <w:r w:rsidRPr="00C72213">
        <w:t>AN5#93-e:</w:t>
      </w:r>
    </w:p>
    <w:p w14:paraId="7344A68E" w14:textId="1F55C62E" w:rsidR="00736CA5" w:rsidRPr="00C72213" w:rsidRDefault="00736CA5" w:rsidP="00736CA5">
      <w:pPr>
        <w:overflowPunct/>
        <w:autoSpaceDE/>
        <w:autoSpaceDN/>
        <w:snapToGrid w:val="0"/>
        <w:spacing w:afterLines="50" w:after="120"/>
        <w:textAlignment w:val="auto"/>
      </w:pPr>
      <w:r w:rsidRPr="00C72213">
        <w:t>Following CR is agreed:</w:t>
      </w:r>
    </w:p>
    <w:p w14:paraId="7A457917" w14:textId="51E39727" w:rsidR="00736CA5" w:rsidRPr="00C72213" w:rsidRDefault="00736CA5" w:rsidP="00EE13A1">
      <w:pPr>
        <w:pStyle w:val="aff9"/>
        <w:numPr>
          <w:ilvl w:val="0"/>
          <w:numId w:val="26"/>
        </w:numPr>
        <w:overflowPunct/>
        <w:autoSpaceDE/>
        <w:autoSpaceDN/>
        <w:snapToGrid w:val="0"/>
        <w:spacing w:afterLines="50" w:after="120"/>
        <w:ind w:firstLineChars="0"/>
        <w:textAlignment w:val="auto"/>
      </w:pPr>
      <w:r w:rsidRPr="00C72213">
        <w:t>R5-218476, Update of MOP test cases for PC2 CA_n1A-n78A with UL CA_n1A-n78A, China Telecom</w:t>
      </w:r>
    </w:p>
    <w:p w14:paraId="637D9D1E" w14:textId="15EF0785" w:rsidR="00C72213" w:rsidRPr="007F4EE7" w:rsidRDefault="00C72213" w:rsidP="00C72213">
      <w:pPr>
        <w:pStyle w:val="4"/>
      </w:pPr>
      <w:r w:rsidRPr="007F4EE7">
        <w:rPr>
          <w:rFonts w:hint="eastAsia"/>
        </w:rPr>
        <w:t>R</w:t>
      </w:r>
      <w:r w:rsidRPr="007F4EE7">
        <w:t>AN5#94-e:</w:t>
      </w:r>
    </w:p>
    <w:p w14:paraId="65017D89" w14:textId="77777777" w:rsidR="00C72213" w:rsidRPr="007F4EE7" w:rsidRDefault="00C72213" w:rsidP="00C72213">
      <w:pPr>
        <w:overflowPunct/>
        <w:autoSpaceDE/>
        <w:autoSpaceDN/>
        <w:snapToGrid w:val="0"/>
        <w:spacing w:afterLines="50" w:after="120"/>
        <w:textAlignment w:val="auto"/>
      </w:pPr>
      <w:r w:rsidRPr="007F4EE7">
        <w:t>Following CR is agreed:</w:t>
      </w:r>
    </w:p>
    <w:p w14:paraId="0539D15B" w14:textId="167A2295" w:rsidR="00C72213" w:rsidRPr="007F4EE7" w:rsidRDefault="00C72213" w:rsidP="00C72213">
      <w:pPr>
        <w:pStyle w:val="aff9"/>
        <w:numPr>
          <w:ilvl w:val="0"/>
          <w:numId w:val="26"/>
        </w:numPr>
        <w:overflowPunct/>
        <w:autoSpaceDE/>
        <w:autoSpaceDN/>
        <w:snapToGrid w:val="0"/>
        <w:spacing w:afterLines="50" w:after="120"/>
        <w:ind w:firstLineChars="0"/>
        <w:textAlignment w:val="auto"/>
      </w:pPr>
      <w:r w:rsidRPr="007F4EE7">
        <w:t>R5-221896, Update of MOP test cases for PC2 CA_n1A-n78A with UL CA_n1A-n78A, China Telecom</w:t>
      </w:r>
    </w:p>
    <w:p w14:paraId="20E0A0D8" w14:textId="77777777" w:rsidR="007F4EE7" w:rsidRPr="00D96D7F" w:rsidRDefault="007F4EE7" w:rsidP="007F4EE7">
      <w:pPr>
        <w:pStyle w:val="4"/>
        <w:rPr>
          <w:highlight w:val="yellow"/>
        </w:rPr>
      </w:pPr>
      <w:r w:rsidRPr="00D96D7F">
        <w:rPr>
          <w:rFonts w:hint="eastAsia"/>
          <w:highlight w:val="yellow"/>
        </w:rPr>
        <w:t>R</w:t>
      </w:r>
      <w:r w:rsidRPr="00D96D7F">
        <w:rPr>
          <w:highlight w:val="yellow"/>
        </w:rPr>
        <w:t>AN5#95-e:</w:t>
      </w:r>
    </w:p>
    <w:p w14:paraId="64873730" w14:textId="4F075719" w:rsidR="007F4EE7" w:rsidRPr="00605467" w:rsidRDefault="007F4EE7" w:rsidP="007F4EE7">
      <w:pPr>
        <w:overflowPunct/>
        <w:autoSpaceDE/>
        <w:autoSpaceDN/>
        <w:snapToGrid w:val="0"/>
        <w:spacing w:afterLines="50" w:after="120"/>
        <w:textAlignment w:val="auto"/>
      </w:pPr>
      <w:r w:rsidRPr="00D96D7F">
        <w:rPr>
          <w:rFonts w:hint="eastAsia"/>
          <w:highlight w:val="yellow"/>
        </w:rPr>
        <w:t>W</w:t>
      </w:r>
      <w:r w:rsidRPr="00D96D7F">
        <w:rPr>
          <w:highlight w:val="yellow"/>
        </w:rPr>
        <w:t>ork plan is updated in R5-22311</w:t>
      </w:r>
      <w:r>
        <w:rPr>
          <w:highlight w:val="yellow"/>
        </w:rPr>
        <w:t>4</w:t>
      </w:r>
      <w:r w:rsidRPr="00D96D7F">
        <w:rPr>
          <w:highlight w:val="yellow"/>
        </w:rPr>
        <w:t>.</w:t>
      </w:r>
    </w:p>
    <w:p w14:paraId="4189EE09" w14:textId="77777777" w:rsidR="00C72213" w:rsidRPr="007F4EE7" w:rsidRDefault="00C72213"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736CA5" w:rsidRDefault="00FD2EF0" w:rsidP="00FD2EF0">
      <w:pPr>
        <w:overflowPunct/>
        <w:autoSpaceDE/>
        <w:autoSpaceDN/>
        <w:snapToGrid w:val="0"/>
        <w:spacing w:after="0"/>
        <w:textAlignment w:val="auto"/>
        <w:rPr>
          <w:rFonts w:ascii="Arial" w:eastAsia="Yu Mincho" w:hAnsi="Arial" w:cs="Arial"/>
          <w:b/>
          <w:bCs/>
          <w:lang w:eastAsia="ja-JP"/>
        </w:rPr>
      </w:pPr>
      <w:r w:rsidRPr="00736CA5">
        <w:rPr>
          <w:rFonts w:ascii="Arial" w:eastAsia="Yu Mincho" w:hAnsi="Arial" w:cs="Arial"/>
          <w:b/>
          <w:bCs/>
          <w:lang w:eastAsia="ja-JP"/>
        </w:rPr>
        <w:t>RAN5#92-e</w:t>
      </w:r>
    </w:p>
    <w:p w14:paraId="6DE488BD" w14:textId="2AD2B1BA" w:rsidR="00EE13A1" w:rsidRPr="00736CA5" w:rsidRDefault="00FD2EF0" w:rsidP="00287ED7">
      <w:pPr>
        <w:pStyle w:val="aff7"/>
        <w:numPr>
          <w:ilvl w:val="0"/>
          <w:numId w:val="25"/>
        </w:numPr>
        <w:snapToGrid w:val="0"/>
        <w:ind w:leftChars="0"/>
        <w:jc w:val="left"/>
        <w:rPr>
          <w:rFonts w:ascii="Arial" w:eastAsia="Yu Mincho" w:hAnsi="Arial" w:cs="Arial"/>
          <w:sz w:val="20"/>
          <w:szCs w:val="20"/>
        </w:rPr>
      </w:pPr>
      <w:r w:rsidRPr="00736CA5">
        <w:rPr>
          <w:rFonts w:ascii="Arial" w:eastAsia="Yu Mincho" w:hAnsi="Arial" w:cs="Arial"/>
          <w:sz w:val="20"/>
          <w:szCs w:val="20"/>
        </w:rPr>
        <w:t>R5-21</w:t>
      </w:r>
      <w:r w:rsidR="00DD1BC6" w:rsidRPr="00736CA5">
        <w:rPr>
          <w:rFonts w:ascii="Arial" w:eastAsia="Yu Mincho" w:hAnsi="Arial" w:cs="Arial"/>
          <w:sz w:val="20"/>
          <w:szCs w:val="20"/>
        </w:rPr>
        <w:t>4544</w:t>
      </w:r>
      <w:r w:rsidRPr="00736CA5">
        <w:rPr>
          <w:rFonts w:ascii="Arial" w:eastAsia="Yu Mincho" w:hAnsi="Arial" w:cs="Arial"/>
          <w:sz w:val="20"/>
          <w:szCs w:val="20"/>
        </w:rPr>
        <w:t xml:space="preserve">, </w:t>
      </w:r>
      <w:r w:rsidR="00DD1BC6" w:rsidRPr="00736CA5">
        <w:rPr>
          <w:rFonts w:ascii="Arial" w:eastAsia="Yu Mincho" w:hAnsi="Arial" w:cs="Arial"/>
          <w:sz w:val="20"/>
          <w:szCs w:val="20"/>
        </w:rPr>
        <w:t>WP for NR_SAR_PC2_interB_SUL_2BUL-UEConTest after RAN5#92e</w:t>
      </w:r>
      <w:r w:rsidRPr="00736CA5">
        <w:rPr>
          <w:rFonts w:ascii="Arial" w:eastAsia="Yu Mincho" w:hAnsi="Arial" w:cs="Arial"/>
          <w:sz w:val="20"/>
          <w:szCs w:val="20"/>
        </w:rPr>
        <w:t xml:space="preserve">, </w:t>
      </w:r>
      <w:r w:rsidR="00DD1BC6" w:rsidRPr="00736CA5">
        <w:rPr>
          <w:rFonts w:ascii="Arial" w:eastAsia="Yu Mincho" w:hAnsi="Arial" w:cs="Arial"/>
          <w:sz w:val="20"/>
          <w:szCs w:val="20"/>
        </w:rPr>
        <w:t>China Telecom</w:t>
      </w:r>
    </w:p>
    <w:p w14:paraId="6FF8EE81" w14:textId="3FA3A9FB" w:rsidR="00736CA5" w:rsidRPr="00736CA5" w:rsidRDefault="00736CA5" w:rsidP="00736CA5">
      <w:pPr>
        <w:pStyle w:val="aff7"/>
        <w:snapToGrid w:val="0"/>
        <w:ind w:leftChars="0" w:left="0"/>
        <w:jc w:val="left"/>
        <w:rPr>
          <w:rFonts w:ascii="Arial" w:eastAsia="Yu Mincho" w:hAnsi="Arial" w:cs="Arial"/>
          <w:sz w:val="20"/>
          <w:szCs w:val="20"/>
          <w:highlight w:val="yellow"/>
        </w:rPr>
      </w:pPr>
    </w:p>
    <w:p w14:paraId="59B3E1FC" w14:textId="066654A0" w:rsidR="00736CA5" w:rsidRPr="00C72213" w:rsidRDefault="00736CA5" w:rsidP="00736CA5">
      <w:pPr>
        <w:overflowPunct/>
        <w:autoSpaceDE/>
        <w:autoSpaceDN/>
        <w:snapToGrid w:val="0"/>
        <w:spacing w:after="0"/>
        <w:textAlignment w:val="auto"/>
        <w:rPr>
          <w:rFonts w:ascii="Arial" w:eastAsia="Yu Mincho" w:hAnsi="Arial" w:cs="Arial"/>
          <w:b/>
          <w:bCs/>
          <w:lang w:eastAsia="ja-JP"/>
        </w:rPr>
      </w:pPr>
      <w:r w:rsidRPr="00C72213">
        <w:rPr>
          <w:rFonts w:ascii="Arial" w:eastAsia="Yu Mincho" w:hAnsi="Arial" w:cs="Arial"/>
          <w:b/>
          <w:bCs/>
          <w:lang w:eastAsia="ja-JP"/>
        </w:rPr>
        <w:t>RAN5#93-e</w:t>
      </w:r>
    </w:p>
    <w:p w14:paraId="64F15B0F" w14:textId="1B6F3ADD"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R5-218476, Update of MOP test cases for PC2 CA_n1A-n78A with UL CA_n1A-n78A, China Telecom</w:t>
      </w:r>
    </w:p>
    <w:p w14:paraId="1531EFD4" w14:textId="0EA76E22" w:rsidR="00736CA5" w:rsidRPr="00C72213"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R5-217314, SR UE Conformance SAR schemes for UE power class 2 (PC2) for NR inter-band Carrier Aggregation and supplemental uplink (SUL) configurations with 2 bands UL RAN5#93e, China Telecom</w:t>
      </w:r>
    </w:p>
    <w:p w14:paraId="4838C7AC" w14:textId="33B8C99A" w:rsidR="00736CA5" w:rsidRDefault="00736CA5" w:rsidP="00736CA5">
      <w:pPr>
        <w:pStyle w:val="aff7"/>
        <w:numPr>
          <w:ilvl w:val="0"/>
          <w:numId w:val="27"/>
        </w:numPr>
        <w:snapToGrid w:val="0"/>
        <w:ind w:leftChars="0"/>
        <w:jc w:val="left"/>
        <w:rPr>
          <w:rFonts w:ascii="Arial" w:eastAsia="Yu Mincho" w:hAnsi="Arial" w:cs="Arial"/>
          <w:sz w:val="20"/>
          <w:szCs w:val="20"/>
        </w:rPr>
      </w:pPr>
      <w:r w:rsidRPr="00C72213">
        <w:rPr>
          <w:rFonts w:ascii="Arial" w:eastAsia="Yu Mincho" w:hAnsi="Arial" w:cs="Arial"/>
          <w:sz w:val="20"/>
          <w:szCs w:val="20"/>
        </w:rPr>
        <w:t>R5-217315, WP UE Conformance SAR schemes for UE power class 2 (PC2) for NR inter-band Carrier Aggregation and supplemental uplink (SUL) configurations with 2 bands UL RAN5#93e, China Telecom</w:t>
      </w:r>
    </w:p>
    <w:p w14:paraId="531AD842" w14:textId="77777777" w:rsidR="007F4EE7" w:rsidRPr="00C72213" w:rsidRDefault="007F4EE7" w:rsidP="007F4EE7">
      <w:pPr>
        <w:pStyle w:val="aff7"/>
        <w:snapToGrid w:val="0"/>
        <w:ind w:leftChars="0" w:left="0"/>
        <w:jc w:val="left"/>
        <w:rPr>
          <w:rFonts w:ascii="Arial" w:eastAsia="Yu Mincho" w:hAnsi="Arial" w:cs="Arial"/>
          <w:sz w:val="20"/>
          <w:szCs w:val="20"/>
        </w:rPr>
      </w:pPr>
    </w:p>
    <w:p w14:paraId="2852F9C7" w14:textId="0A0713AF" w:rsidR="00C72213" w:rsidRPr="007F4EE7" w:rsidRDefault="00C72213" w:rsidP="00C72213">
      <w:pPr>
        <w:overflowPunct/>
        <w:autoSpaceDE/>
        <w:autoSpaceDN/>
        <w:snapToGrid w:val="0"/>
        <w:spacing w:after="0"/>
        <w:textAlignment w:val="auto"/>
        <w:rPr>
          <w:rFonts w:ascii="Arial" w:eastAsia="Yu Mincho" w:hAnsi="Arial" w:cs="Arial"/>
          <w:b/>
          <w:bCs/>
          <w:lang w:eastAsia="ja-JP"/>
        </w:rPr>
      </w:pPr>
      <w:r w:rsidRPr="007F4EE7">
        <w:rPr>
          <w:rFonts w:ascii="Arial" w:eastAsia="Yu Mincho" w:hAnsi="Arial" w:cs="Arial"/>
          <w:b/>
          <w:bCs/>
          <w:lang w:eastAsia="ja-JP"/>
        </w:rPr>
        <w:t>RAN5#9</w:t>
      </w:r>
      <w:r w:rsidR="007F4EE7" w:rsidRPr="007F4EE7">
        <w:rPr>
          <w:rFonts w:ascii="Arial" w:eastAsia="Yu Mincho" w:hAnsi="Arial" w:cs="Arial"/>
          <w:b/>
          <w:bCs/>
          <w:lang w:eastAsia="ja-JP"/>
        </w:rPr>
        <w:t>4</w:t>
      </w:r>
      <w:r w:rsidRPr="007F4EE7">
        <w:rPr>
          <w:rFonts w:ascii="Arial" w:eastAsia="Yu Mincho" w:hAnsi="Arial" w:cs="Arial"/>
          <w:b/>
          <w:bCs/>
          <w:lang w:eastAsia="ja-JP"/>
        </w:rPr>
        <w:t>-e</w:t>
      </w:r>
    </w:p>
    <w:p w14:paraId="1245111A" w14:textId="244FCC5F"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R5-221896, Update of MOP test cases for PC2 CA_n1A-n78A with UL CA_n1A-n78A, China Telecom</w:t>
      </w:r>
    </w:p>
    <w:p w14:paraId="7EADC2B2" w14:textId="7ECE9F3F"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R5-220413, SR UE Conformance SAR schemes for UE power class 2 (PC2) for NR inter-band Carrier Aggregation and supplemental uplink (SUL) configurations with 2 bands UL RAN5#94e, China Telecom</w:t>
      </w:r>
    </w:p>
    <w:p w14:paraId="6B1325F7" w14:textId="216A659A" w:rsidR="00C72213" w:rsidRPr="007F4EE7" w:rsidRDefault="00C72213" w:rsidP="00C72213">
      <w:pPr>
        <w:pStyle w:val="aff7"/>
        <w:numPr>
          <w:ilvl w:val="0"/>
          <w:numId w:val="28"/>
        </w:numPr>
        <w:snapToGrid w:val="0"/>
        <w:ind w:leftChars="0"/>
        <w:jc w:val="left"/>
        <w:rPr>
          <w:rFonts w:ascii="Arial" w:eastAsia="Yu Mincho" w:hAnsi="Arial" w:cs="Arial"/>
          <w:sz w:val="20"/>
          <w:szCs w:val="20"/>
        </w:rPr>
      </w:pPr>
      <w:r w:rsidRPr="007F4EE7">
        <w:rPr>
          <w:rFonts w:ascii="Arial" w:eastAsia="Yu Mincho" w:hAnsi="Arial" w:cs="Arial"/>
          <w:sz w:val="20"/>
          <w:szCs w:val="20"/>
        </w:rPr>
        <w:t>R5-220414, WP UE Conformance SAR schemes for UE power class 2 (PC2) for NR inter-band Carrier Aggregation and supplemental uplink (SUL) configurations with 2 bands UL RAN5#94e, China Telecom</w:t>
      </w:r>
    </w:p>
    <w:p w14:paraId="09C894E6" w14:textId="77777777" w:rsidR="007F4EE7" w:rsidRPr="007F4EE7" w:rsidRDefault="007F4EE7" w:rsidP="007F4EE7">
      <w:pPr>
        <w:pStyle w:val="aff7"/>
        <w:snapToGrid w:val="0"/>
        <w:ind w:leftChars="0" w:left="0"/>
        <w:jc w:val="left"/>
        <w:rPr>
          <w:rFonts w:ascii="Arial" w:eastAsia="Yu Mincho" w:hAnsi="Arial" w:cs="Arial"/>
          <w:sz w:val="20"/>
          <w:szCs w:val="20"/>
        </w:rPr>
      </w:pPr>
    </w:p>
    <w:p w14:paraId="54C9511E" w14:textId="03FBB3A6" w:rsidR="007F4EE7" w:rsidRPr="005A5F9D" w:rsidRDefault="007F4EE7" w:rsidP="007F4EE7">
      <w:pPr>
        <w:overflowPunct/>
        <w:autoSpaceDE/>
        <w:autoSpaceDN/>
        <w:snapToGrid w:val="0"/>
        <w:spacing w:after="0"/>
        <w:textAlignment w:val="auto"/>
        <w:rPr>
          <w:rFonts w:ascii="Arial" w:eastAsia="Yu Mincho" w:hAnsi="Arial" w:cs="Arial"/>
          <w:b/>
          <w:bCs/>
          <w:highlight w:val="yellow"/>
          <w:lang w:eastAsia="ja-JP"/>
        </w:rPr>
      </w:pPr>
      <w:r w:rsidRPr="005A5F9D">
        <w:rPr>
          <w:rFonts w:ascii="Arial" w:eastAsia="Yu Mincho" w:hAnsi="Arial" w:cs="Arial"/>
          <w:b/>
          <w:bCs/>
          <w:highlight w:val="yellow"/>
          <w:lang w:eastAsia="ja-JP"/>
        </w:rPr>
        <w:t>RAN5#95-e</w:t>
      </w:r>
    </w:p>
    <w:p w14:paraId="4A39D386" w14:textId="56C737E9" w:rsidR="007F4EE7" w:rsidRPr="005A5F9D" w:rsidRDefault="007F4EE7" w:rsidP="007F4EE7">
      <w:pPr>
        <w:pStyle w:val="aff7"/>
        <w:numPr>
          <w:ilvl w:val="0"/>
          <w:numId w:val="29"/>
        </w:numPr>
        <w:snapToGrid w:val="0"/>
        <w:ind w:leftChars="0"/>
        <w:jc w:val="left"/>
        <w:rPr>
          <w:rFonts w:ascii="Arial" w:eastAsia="Yu Mincho" w:hAnsi="Arial" w:cs="Arial"/>
          <w:sz w:val="20"/>
          <w:szCs w:val="20"/>
          <w:highlight w:val="yellow"/>
        </w:rPr>
      </w:pPr>
      <w:r w:rsidRPr="005A5F9D">
        <w:rPr>
          <w:rFonts w:ascii="Arial" w:eastAsia="Yu Mincho" w:hAnsi="Arial" w:cs="Arial"/>
          <w:sz w:val="20"/>
          <w:szCs w:val="20"/>
          <w:highlight w:val="yellow"/>
        </w:rPr>
        <w:t>R5-223114, WP UE Conformance SAR schemes for UE power class 2 (PC2) for NR inter-band Carrier Aggregation and supplemental uplink (SUL) configurations with 2 bands UL RAN5#95e, China Telecom</w:t>
      </w:r>
    </w:p>
    <w:p w14:paraId="04BCCA91" w14:textId="77777777" w:rsidR="00736CA5" w:rsidRPr="007F4EE7" w:rsidRDefault="00736CA5" w:rsidP="00736CA5">
      <w:pPr>
        <w:pStyle w:val="aff7"/>
        <w:snapToGrid w:val="0"/>
        <w:ind w:leftChars="0" w:left="0"/>
        <w:jc w:val="left"/>
        <w:rPr>
          <w:rFonts w:ascii="Arial" w:eastAsia="Yu Mincho" w:hAnsi="Arial" w:cs="Arial"/>
          <w:sz w:val="20"/>
          <w:szCs w:val="20"/>
        </w:rPr>
      </w:pPr>
    </w:p>
    <w:sectPr w:rsidR="00736CA5" w:rsidRPr="007F4EE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E315D" w14:textId="77777777" w:rsidR="00AE325A" w:rsidRDefault="00AE325A">
      <w:r>
        <w:separator/>
      </w:r>
    </w:p>
  </w:endnote>
  <w:endnote w:type="continuationSeparator" w:id="0">
    <w:p w14:paraId="77A5A4E5" w14:textId="77777777" w:rsidR="00AE325A" w:rsidRDefault="00AE3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06968" w14:textId="77777777" w:rsidR="00AE325A" w:rsidRDefault="00AE325A">
      <w:r>
        <w:separator/>
      </w:r>
    </w:p>
  </w:footnote>
  <w:footnote w:type="continuationSeparator" w:id="0">
    <w:p w14:paraId="71E31999" w14:textId="77777777" w:rsidR="00AE325A" w:rsidRDefault="00AE3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11508"/>
    <w:multiLevelType w:val="hybridMultilevel"/>
    <w:tmpl w:val="23EECC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97C6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C8264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260E5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6"/>
  </w:num>
  <w:num w:numId="4">
    <w:abstractNumId w:val="21"/>
  </w:num>
  <w:num w:numId="5">
    <w:abstractNumId w:val="11"/>
  </w:num>
  <w:num w:numId="6">
    <w:abstractNumId w:val="27"/>
  </w:num>
  <w:num w:numId="7">
    <w:abstractNumId w:val="3"/>
  </w:num>
  <w:num w:numId="8">
    <w:abstractNumId w:val="10"/>
  </w:num>
  <w:num w:numId="9">
    <w:abstractNumId w:val="18"/>
  </w:num>
  <w:num w:numId="10">
    <w:abstractNumId w:val="28"/>
  </w:num>
  <w:num w:numId="11">
    <w:abstractNumId w:val="19"/>
  </w:num>
  <w:num w:numId="12">
    <w:abstractNumId w:val="17"/>
  </w:num>
  <w:num w:numId="13">
    <w:abstractNumId w:val="24"/>
  </w:num>
  <w:num w:numId="14">
    <w:abstractNumId w:val="7"/>
  </w:num>
  <w:num w:numId="15">
    <w:abstractNumId w:val="14"/>
  </w:num>
  <w:num w:numId="16">
    <w:abstractNumId w:val="6"/>
  </w:num>
  <w:num w:numId="17">
    <w:abstractNumId w:val="13"/>
  </w:num>
  <w:num w:numId="18">
    <w:abstractNumId w:val="25"/>
  </w:num>
  <w:num w:numId="19">
    <w:abstractNumId w:val="23"/>
  </w:num>
  <w:num w:numId="20">
    <w:abstractNumId w:val="8"/>
  </w:num>
  <w:num w:numId="21">
    <w:abstractNumId w:val="16"/>
  </w:num>
  <w:num w:numId="22">
    <w:abstractNumId w:val="20"/>
  </w:num>
  <w:num w:numId="23">
    <w:abstractNumId w:val="9"/>
  </w:num>
  <w:num w:numId="24">
    <w:abstractNumId w:val="15"/>
  </w:num>
  <w:num w:numId="25">
    <w:abstractNumId w:val="1"/>
  </w:num>
  <w:num w:numId="26">
    <w:abstractNumId w:val="2"/>
  </w:num>
  <w:num w:numId="27">
    <w:abstractNumId w:val="5"/>
  </w:num>
  <w:num w:numId="28">
    <w:abstractNumId w:val="4"/>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1622"/>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33F5D"/>
    <w:rsid w:val="0055346F"/>
    <w:rsid w:val="005579FF"/>
    <w:rsid w:val="0057680A"/>
    <w:rsid w:val="005776DD"/>
    <w:rsid w:val="00582117"/>
    <w:rsid w:val="0058478F"/>
    <w:rsid w:val="00590534"/>
    <w:rsid w:val="00593315"/>
    <w:rsid w:val="005A170D"/>
    <w:rsid w:val="005A58AD"/>
    <w:rsid w:val="005A5F9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36CA5"/>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7F4EE7"/>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325A"/>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213"/>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4615D"/>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C722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724189">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1</Pages>
  <Words>643</Words>
  <Characters>3671</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16</cp:revision>
  <dcterms:created xsi:type="dcterms:W3CDTF">2021-03-08T01:34:00Z</dcterms:created>
  <dcterms:modified xsi:type="dcterms:W3CDTF">2022-05-27T05:53:00Z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